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A0" w:rsidRPr="00D34647" w:rsidRDefault="008726A0" w:rsidP="008726A0">
      <w:pPr>
        <w:jc w:val="right"/>
        <w:rPr>
          <w:rFonts w:cs="Arial"/>
          <w:szCs w:val="20"/>
        </w:rPr>
      </w:pPr>
      <w:bookmarkStart w:id="0" w:name="_GoBack"/>
      <w:bookmarkEnd w:id="0"/>
      <w:r w:rsidRPr="00F93C92">
        <w:rPr>
          <w:rFonts w:cs="Arial"/>
          <w:szCs w:val="20"/>
        </w:rPr>
        <w:t xml:space="preserve">Приложение </w:t>
      </w:r>
      <w:r w:rsidRPr="00D34647">
        <w:rPr>
          <w:rFonts w:cs="Arial"/>
          <w:szCs w:val="20"/>
        </w:rPr>
        <w:t>3</w:t>
      </w:r>
    </w:p>
    <w:p w:rsidR="008726A0" w:rsidRPr="00F93C92" w:rsidRDefault="008726A0" w:rsidP="008726A0">
      <w:pPr>
        <w:spacing w:before="0"/>
        <w:jc w:val="right"/>
        <w:rPr>
          <w:rFonts w:cs="Arial"/>
          <w:szCs w:val="20"/>
        </w:rPr>
      </w:pPr>
      <w:r w:rsidRPr="00F93C92">
        <w:rPr>
          <w:rFonts w:cs="Arial"/>
          <w:szCs w:val="20"/>
        </w:rPr>
        <w:t>к Положению о порядке открытия (закрытия) и ведения</w:t>
      </w:r>
    </w:p>
    <w:p w:rsidR="008726A0" w:rsidRPr="00F93C92" w:rsidRDefault="008726A0" w:rsidP="008726A0">
      <w:pPr>
        <w:spacing w:before="0"/>
        <w:jc w:val="right"/>
        <w:rPr>
          <w:rFonts w:cs="Arial"/>
          <w:szCs w:val="20"/>
        </w:rPr>
      </w:pPr>
      <w:r w:rsidRPr="00F93C92">
        <w:rPr>
          <w:rFonts w:cs="Arial"/>
          <w:szCs w:val="20"/>
        </w:rPr>
        <w:t>корреспондентских счетов кредитных</w:t>
      </w:r>
    </w:p>
    <w:p w:rsidR="008726A0" w:rsidRPr="00F93C92" w:rsidRDefault="008726A0" w:rsidP="008726A0">
      <w:pPr>
        <w:spacing w:before="0"/>
        <w:jc w:val="right"/>
        <w:rPr>
          <w:rFonts w:cs="Arial"/>
          <w:szCs w:val="20"/>
        </w:rPr>
      </w:pPr>
      <w:r w:rsidRPr="00F93C92">
        <w:rPr>
          <w:rFonts w:cs="Arial"/>
          <w:szCs w:val="20"/>
        </w:rPr>
        <w:t>организаций (филиалов)</w:t>
      </w:r>
      <w:r>
        <w:rPr>
          <w:rFonts w:cs="Arial"/>
          <w:szCs w:val="20"/>
        </w:rPr>
        <w:t xml:space="preserve"> в НКО-ЦК «СПБ Клиринг» (АО)</w:t>
      </w:r>
    </w:p>
    <w:p w:rsidR="00D96706" w:rsidRPr="00F93C92" w:rsidRDefault="00D96706" w:rsidP="00D96706">
      <w:pPr>
        <w:pStyle w:val="1"/>
        <w:jc w:val="right"/>
        <w:rPr>
          <w:sz w:val="20"/>
          <w:szCs w:val="20"/>
        </w:rPr>
      </w:pPr>
    </w:p>
    <w:p w:rsidR="00D96706" w:rsidRPr="00F93C92" w:rsidRDefault="00D96706" w:rsidP="00D96706">
      <w:pPr>
        <w:pStyle w:val="1"/>
        <w:jc w:val="center"/>
        <w:rPr>
          <w:color w:val="000000"/>
          <w:sz w:val="20"/>
          <w:szCs w:val="20"/>
        </w:rPr>
      </w:pPr>
      <w:bookmarkStart w:id="1" w:name="_Toc416428975"/>
      <w:bookmarkStart w:id="2" w:name="_Toc416429191"/>
      <w:bookmarkStart w:id="3" w:name="_Toc416430832"/>
      <w:r w:rsidRPr="00F93C92">
        <w:rPr>
          <w:color w:val="000000"/>
          <w:sz w:val="20"/>
          <w:szCs w:val="20"/>
        </w:rPr>
        <w:t>Заявление на открытие КОРРЕСПОНДЕНТСКОГО счета</w:t>
      </w:r>
      <w:bookmarkEnd w:id="1"/>
      <w:bookmarkEnd w:id="2"/>
      <w:bookmarkEnd w:id="3"/>
    </w:p>
    <w:p w:rsidR="00D96706" w:rsidRPr="00F93C92" w:rsidRDefault="00D96706" w:rsidP="00D96706">
      <w:pPr>
        <w:pStyle w:val="11"/>
        <w:rPr>
          <w:rFonts w:ascii="Arial" w:hAnsi="Arial" w:cs="Arial"/>
          <w:sz w:val="20"/>
        </w:rPr>
      </w:pPr>
      <w:r w:rsidRPr="00F93C92">
        <w:rPr>
          <w:rFonts w:ascii="Arial" w:hAnsi="Arial" w:cs="Arial"/>
          <w:sz w:val="20"/>
        </w:rPr>
        <w:t>Наименование кредитной организации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96706" w:rsidRPr="00F93C92" w:rsidTr="00BF2000">
        <w:tc>
          <w:tcPr>
            <w:tcW w:w="10349" w:type="dxa"/>
          </w:tcPr>
          <w:p w:rsidR="00D96706" w:rsidRPr="00F93C92" w:rsidRDefault="00D96706" w:rsidP="00BF2000">
            <w:pPr>
              <w:ind w:right="-965"/>
              <w:rPr>
                <w:rFonts w:cs="Arial"/>
                <w:szCs w:val="20"/>
              </w:rPr>
            </w:pPr>
            <w:r w:rsidRPr="00F93C92">
              <w:rPr>
                <w:rFonts w:cs="Arial"/>
                <w:szCs w:val="20"/>
              </w:rPr>
              <w:t xml:space="preserve">                                                                                                 (Полное и краткое)</w:t>
            </w:r>
          </w:p>
        </w:tc>
      </w:tr>
      <w:tr w:rsidR="00D96706" w:rsidRPr="00F93C92" w:rsidTr="00BF2000">
        <w:tc>
          <w:tcPr>
            <w:tcW w:w="10349" w:type="dxa"/>
          </w:tcPr>
          <w:p w:rsidR="00D96706" w:rsidRPr="00F93C92" w:rsidRDefault="00D96706" w:rsidP="00BF2000">
            <w:pPr>
              <w:ind w:right="-965"/>
              <w:rPr>
                <w:rFonts w:cs="Arial"/>
                <w:szCs w:val="20"/>
              </w:rPr>
            </w:pPr>
          </w:p>
        </w:tc>
      </w:tr>
    </w:tbl>
    <w:p w:rsidR="00D96706" w:rsidRPr="00F93C92" w:rsidRDefault="00D96706" w:rsidP="008726A0">
      <w:pPr>
        <w:pStyle w:val="1"/>
        <w:rPr>
          <w:color w:val="000000"/>
          <w:sz w:val="20"/>
          <w:szCs w:val="20"/>
        </w:rPr>
      </w:pPr>
      <w:bookmarkStart w:id="4" w:name="_Toc416428976"/>
      <w:bookmarkStart w:id="5" w:name="_Toc416429192"/>
      <w:bookmarkStart w:id="6" w:name="_Toc416430833"/>
      <w:r w:rsidRPr="00F93C92">
        <w:rPr>
          <w:color w:val="000000"/>
          <w:sz w:val="20"/>
          <w:szCs w:val="20"/>
        </w:rPr>
        <w:t>Адрес</w:t>
      </w:r>
      <w:bookmarkEnd w:id="4"/>
      <w:bookmarkEnd w:id="5"/>
      <w:bookmarkEnd w:id="6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96706" w:rsidRPr="00F93C92" w:rsidTr="00BF2000">
        <w:tc>
          <w:tcPr>
            <w:tcW w:w="10349" w:type="dxa"/>
          </w:tcPr>
          <w:p w:rsidR="00D96706" w:rsidRPr="00F93C92" w:rsidRDefault="00D96706" w:rsidP="00BF2000">
            <w:pPr>
              <w:pStyle w:val="1"/>
              <w:rPr>
                <w:sz w:val="20"/>
                <w:szCs w:val="20"/>
              </w:rPr>
            </w:pPr>
          </w:p>
        </w:tc>
      </w:tr>
    </w:tbl>
    <w:p w:rsidR="00D96706" w:rsidRPr="00F93C92" w:rsidRDefault="00D96706" w:rsidP="008726A0">
      <w:pPr>
        <w:ind w:left="709" w:right="567" w:hanging="709"/>
        <w:rPr>
          <w:rFonts w:cs="Arial"/>
          <w:b/>
          <w:szCs w:val="20"/>
          <w:lang w:val="en-US"/>
        </w:rPr>
      </w:pPr>
      <w:r w:rsidRPr="00F93C92">
        <w:rPr>
          <w:rFonts w:cs="Arial"/>
          <w:b/>
          <w:szCs w:val="20"/>
        </w:rPr>
        <w:t xml:space="preserve">Телефон                                                    </w:t>
      </w:r>
      <w:r w:rsidR="008726A0">
        <w:rPr>
          <w:rFonts w:cs="Arial"/>
          <w:b/>
          <w:szCs w:val="20"/>
        </w:rPr>
        <w:t xml:space="preserve">                      </w:t>
      </w:r>
      <w:r w:rsidRPr="00F93C92">
        <w:rPr>
          <w:rFonts w:cs="Arial"/>
          <w:b/>
          <w:szCs w:val="20"/>
        </w:rPr>
        <w:t>Телекс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4540"/>
      </w:tblGrid>
      <w:tr w:rsidR="00D96706" w:rsidRPr="00F93C92" w:rsidTr="00BF2000">
        <w:tc>
          <w:tcPr>
            <w:tcW w:w="5953" w:type="dxa"/>
          </w:tcPr>
          <w:p w:rsidR="00D96706" w:rsidRPr="008726A0" w:rsidRDefault="00D96706" w:rsidP="008726A0">
            <w:pPr>
              <w:suppressAutoHyphens/>
              <w:spacing w:after="60" w:line="312" w:lineRule="auto"/>
              <w:ind w:right="-965"/>
              <w:rPr>
                <w:rFonts w:cs="Arial"/>
                <w:szCs w:val="20"/>
              </w:rPr>
            </w:pPr>
          </w:p>
        </w:tc>
        <w:tc>
          <w:tcPr>
            <w:tcW w:w="4679" w:type="dxa"/>
          </w:tcPr>
          <w:p w:rsidR="00D96706" w:rsidRPr="008726A0" w:rsidRDefault="00D96706" w:rsidP="008726A0">
            <w:pPr>
              <w:suppressAutoHyphens/>
              <w:spacing w:after="60" w:line="312" w:lineRule="auto"/>
              <w:ind w:right="-965"/>
              <w:rPr>
                <w:rFonts w:cs="Arial"/>
                <w:szCs w:val="20"/>
              </w:rPr>
            </w:pPr>
          </w:p>
        </w:tc>
      </w:tr>
    </w:tbl>
    <w:p w:rsidR="00D96706" w:rsidRPr="00F93C92" w:rsidRDefault="00D96706" w:rsidP="00D96706">
      <w:pPr>
        <w:ind w:right="-965" w:hanging="993"/>
        <w:rPr>
          <w:rFonts w:cs="Arial"/>
          <w:b/>
          <w:szCs w:val="20"/>
          <w:lang w:val="en-US"/>
        </w:rPr>
      </w:pPr>
    </w:p>
    <w:p w:rsidR="00D96706" w:rsidRPr="00F93C92" w:rsidRDefault="00D96706" w:rsidP="008726A0">
      <w:pPr>
        <w:ind w:left="709" w:hanging="709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>Реквизиты другого банковского учреждения, в котором открыт счет: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96706" w:rsidRPr="00F93C92" w:rsidTr="00BF2000">
        <w:tc>
          <w:tcPr>
            <w:tcW w:w="10632" w:type="dxa"/>
          </w:tcPr>
          <w:p w:rsidR="00D96706" w:rsidRPr="00F93C92" w:rsidRDefault="00D96706" w:rsidP="00BF2000">
            <w:pPr>
              <w:suppressAutoHyphens/>
              <w:spacing w:after="60" w:line="312" w:lineRule="auto"/>
              <w:ind w:left="851" w:right="-965"/>
              <w:rPr>
                <w:rFonts w:cs="Arial"/>
                <w:szCs w:val="20"/>
              </w:rPr>
            </w:pPr>
          </w:p>
        </w:tc>
      </w:tr>
      <w:tr w:rsidR="00D96706" w:rsidRPr="00F93C92" w:rsidTr="00BF2000">
        <w:tc>
          <w:tcPr>
            <w:tcW w:w="10632" w:type="dxa"/>
          </w:tcPr>
          <w:p w:rsidR="00D96706" w:rsidRPr="00F93C92" w:rsidRDefault="00D96706" w:rsidP="00BF2000">
            <w:pPr>
              <w:suppressAutoHyphens/>
              <w:spacing w:after="60" w:line="312" w:lineRule="auto"/>
              <w:ind w:left="851" w:right="-965"/>
              <w:rPr>
                <w:rFonts w:cs="Arial"/>
                <w:b/>
                <w:szCs w:val="20"/>
              </w:rPr>
            </w:pPr>
          </w:p>
        </w:tc>
      </w:tr>
      <w:tr w:rsidR="00D96706" w:rsidRPr="00F93C92" w:rsidTr="00BF2000">
        <w:tc>
          <w:tcPr>
            <w:tcW w:w="10632" w:type="dxa"/>
          </w:tcPr>
          <w:p w:rsidR="00D96706" w:rsidRPr="00F93C92" w:rsidRDefault="00D96706" w:rsidP="00BF2000">
            <w:pPr>
              <w:suppressAutoHyphens/>
              <w:spacing w:after="60" w:line="312" w:lineRule="auto"/>
              <w:ind w:left="851" w:right="-965"/>
              <w:rPr>
                <w:rFonts w:cs="Arial"/>
                <w:b/>
                <w:szCs w:val="20"/>
              </w:rPr>
            </w:pPr>
          </w:p>
        </w:tc>
      </w:tr>
      <w:tr w:rsidR="00D96706" w:rsidRPr="00F93C92" w:rsidTr="00BF2000">
        <w:tc>
          <w:tcPr>
            <w:tcW w:w="10632" w:type="dxa"/>
          </w:tcPr>
          <w:p w:rsidR="00D96706" w:rsidRPr="00F93C92" w:rsidRDefault="00D96706" w:rsidP="00BF2000">
            <w:pPr>
              <w:suppressAutoHyphens/>
              <w:spacing w:after="60" w:line="312" w:lineRule="auto"/>
              <w:ind w:left="851" w:right="-965"/>
              <w:rPr>
                <w:rFonts w:cs="Arial"/>
                <w:b/>
                <w:szCs w:val="20"/>
              </w:rPr>
            </w:pPr>
            <w:r w:rsidRPr="00F93C92">
              <w:rPr>
                <w:rFonts w:cs="Arial"/>
                <w:b/>
                <w:szCs w:val="20"/>
              </w:rPr>
              <w:t>№</w:t>
            </w:r>
            <w:r w:rsidRPr="00F93C92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93C92">
              <w:rPr>
                <w:rFonts w:cs="Arial"/>
                <w:b/>
                <w:szCs w:val="20"/>
              </w:rPr>
              <w:t xml:space="preserve">счета </w:t>
            </w:r>
          </w:p>
        </w:tc>
      </w:tr>
    </w:tbl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                                                              корреспондентского счета.</w:t>
      </w:r>
    </w:p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Код ОКВЭД                                                                                                Код  ОКАТО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D96706" w:rsidRPr="00F93C92" w:rsidTr="00BF2000">
        <w:tc>
          <w:tcPr>
            <w:tcW w:w="5246" w:type="dxa"/>
          </w:tcPr>
          <w:p w:rsidR="00D96706" w:rsidRPr="00F93C92" w:rsidRDefault="00D96706" w:rsidP="00BF2000">
            <w:pPr>
              <w:ind w:right="-965"/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D96706" w:rsidRPr="00F93C92" w:rsidRDefault="00D96706" w:rsidP="00BF2000">
            <w:pPr>
              <w:ind w:right="-965"/>
              <w:rPr>
                <w:rFonts w:cs="Arial"/>
                <w:b/>
                <w:szCs w:val="20"/>
              </w:rPr>
            </w:pPr>
          </w:p>
        </w:tc>
      </w:tr>
    </w:tbl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ИНН                                                                                                            ОГРН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103"/>
      </w:tblGrid>
      <w:tr w:rsidR="00D96706" w:rsidRPr="00F93C92" w:rsidTr="00BF2000">
        <w:tc>
          <w:tcPr>
            <w:tcW w:w="5246" w:type="dxa"/>
          </w:tcPr>
          <w:p w:rsidR="00D96706" w:rsidRPr="00F93C92" w:rsidRDefault="00D96706" w:rsidP="00BF2000">
            <w:pPr>
              <w:ind w:right="-965"/>
              <w:rPr>
                <w:rFonts w:cs="Arial"/>
                <w:b/>
                <w:szCs w:val="20"/>
              </w:rPr>
            </w:pPr>
          </w:p>
        </w:tc>
        <w:tc>
          <w:tcPr>
            <w:tcW w:w="5103" w:type="dxa"/>
          </w:tcPr>
          <w:p w:rsidR="00D96706" w:rsidRPr="00F93C92" w:rsidRDefault="00D96706" w:rsidP="00BF2000">
            <w:pPr>
              <w:ind w:right="-965"/>
              <w:rPr>
                <w:rFonts w:cs="Arial"/>
                <w:b/>
                <w:szCs w:val="20"/>
              </w:rPr>
            </w:pPr>
          </w:p>
        </w:tc>
      </w:tr>
    </w:tbl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ИФНС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D96706" w:rsidRPr="00F93C92" w:rsidTr="00BF2000">
        <w:tc>
          <w:tcPr>
            <w:tcW w:w="10349" w:type="dxa"/>
          </w:tcPr>
          <w:p w:rsidR="00D96706" w:rsidRPr="00F93C92" w:rsidRDefault="00D96706" w:rsidP="00BF2000">
            <w:pPr>
              <w:ind w:right="-965"/>
              <w:rPr>
                <w:rFonts w:cs="Arial"/>
                <w:szCs w:val="20"/>
              </w:rPr>
            </w:pPr>
          </w:p>
        </w:tc>
      </w:tr>
    </w:tbl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           </w:t>
      </w:r>
      <w:r w:rsidRPr="00F93C92">
        <w:rPr>
          <w:rFonts w:cs="Arial"/>
          <w:szCs w:val="20"/>
        </w:rPr>
        <w:t>(номер,  местоположение)</w:t>
      </w:r>
    </w:p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Просим открыть (отметьте выбранный вариант знаком  </w:t>
      </w:r>
      <w:r w:rsidRPr="00F93C92">
        <w:rPr>
          <w:rFonts w:cs="Arial"/>
          <w:b/>
          <w:szCs w:val="20"/>
          <w:lang w:val="en-US"/>
        </w:rPr>
        <w:t>X</w:t>
      </w:r>
      <w:r w:rsidRPr="00F93C92">
        <w:rPr>
          <w:rFonts w:cs="Arial"/>
          <w:b/>
          <w:szCs w:val="20"/>
        </w:rPr>
        <w:t>)</w:t>
      </w:r>
    </w:p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   Валютный                                                                                                                    Рублевый</w:t>
      </w:r>
    </w:p>
    <w:p w:rsidR="00D96706" w:rsidRPr="00F93C92" w:rsidRDefault="00C476A8" w:rsidP="00D96706">
      <w:pPr>
        <w:ind w:right="-965" w:hanging="993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228600" cy="114300"/>
                <wp:effectExtent l="9525" t="8255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2.9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nu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hecGehJ&#10;oi9EGpitlmwa6Rmcryjrwd1jbNC7Oyu+e2bsqqMseYNoh05CQ0UVMT97cSE6nq6yzfDRNoQOu2AT&#10;U4cW+whIHLBDEuTxJIg8BCboZ1nOL3OSTVCoKKYXZMcXoHq+7NCH99L2LBo1Ryo9gcP+zocx9Tkl&#10;FW+1atZK6+TgdrPSyPZAs7FO3xHdn6dpw4aaX83KWUJ+EfPnEHn6/gbRq0BDrlVf8/kpCarI2jvT&#10;UJlQBVB6tKk7bY40RuZGBTa2eSQW0Y4TTBtHRmfxJ2cDTW/N/Y8doORMfzCkxFUxncZxT8509rYk&#10;B88jm/MIGEFQNQ+cjeYqjCuyc6i2Hb1UpN6NvSH1WpWYjcqOVR2LpQlN2hy3Ka7AuZ+yfu388gkA&#10;AP//AwBQSwMEFAAGAAgAAAAhAEkb8+PdAAAACAEAAA8AAABkcnMvZG93bnJldi54bWxMj8FOwzAQ&#10;RO9I/IO1SNyoTSKiNs2mQqAicWzTC7dNbJJAbEex0wa+nuUEx9GsZt8rdosdxNlMofcO4X6lQBjX&#10;eN27FuFU7e/WIEIkp2nwziB8mQC78vqqoFz7izuY8zG2gkdcyAmhi3HMpQxNZyyFlR+N4+7dT5Yi&#10;x6mVeqILj9tBJkpl0lLv+ENHo3nqTPN5nC1C3Scn+j5UL8pu9ml8XaqP+e0Z8fZmedyCiGaJf8fw&#10;i8/oUDJT7WengxgQslSxS0R4YAPusyzjXCMk6RpkWcj/AuUPAAAA//8DAFBLAQItABQABgAIAAAA&#10;IQC2gziS/gAAAOEBAAATAAAAAAAAAAAAAAAAAAAAAABbQ29udGVudF9UeXBlc10ueG1sUEsBAi0A&#10;FAAGAAgAAAAhADj9If/WAAAAlAEAAAsAAAAAAAAAAAAAAAAALwEAAF9yZWxzLy5yZWxzUEsBAi0A&#10;FAAGAAgAAAAhAKtB6e4fAgAAOwQAAA4AAAAAAAAAAAAAAAAALgIAAGRycy9lMm9Eb2MueG1sUEsB&#10;Ai0AFAAGAAgAAAAhAEkb8+PdAAAACAEAAA8AAAAAAAAAAAAAAAAAeQQAAGRycy9kb3ducmV2Lnht&#10;bFBLBQYAAAAABAAEAPMAAACDBQAAAAA=&#10;"/>
            </w:pict>
          </mc:Fallback>
        </mc:AlternateContent>
      </w: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36830</wp:posOffset>
                </wp:positionV>
                <wp:extent cx="228600" cy="114300"/>
                <wp:effectExtent l="7620" t="8255" r="1143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35pt;margin-top:2.9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7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mWkZ3C+oqxH94CxQe/uQX7zzMKqoyx1iwhDp0RDRRUxP3t2ITqerrLN8AEaQhe7AImp&#10;Q4t9BCQO2CEJcjwLog6BSfpZlvOrnGSTFCqK6Wuy4wuierrs0Id3CnoWjZojlZ7Axf7ehzH1KSUV&#10;D0Y3a21McnC7WRlke0GzsU7fCd1fphnLhppfz8pZQn4W85cQefr+BtHrQENudF/z+TlJVJG1t7ah&#10;MkUVhDajTd0Ze6IxMjcqsIHmSCwijBNMG0dGB/iDs4Gmt+b++06g4sy8t6TEdTGdxnFPznT2piQH&#10;LyOby4iwkqBqHjgbzVUYV2TnUG87eqlIvVu4JfVanZiNyo5VnYqlCU3anLYprsCln7J+7fzyJwAA&#10;AP//AwBQSwMEFAAGAAgAAAAhAIpTmTfbAAAACAEAAA8AAABkcnMvZG93bnJldi54bWxMj09Pg0AQ&#10;xe8mfofNmHizi1QrIktjNDXx2NKLtwFGQNlZwi4t+umdnurxl/fy/mTr2fbqQKPvHBu4XUSgiCtX&#10;d9wY2BebmwSUD8g19o7JwA95WOeXFxmmtTvylg670CgJYZ+igTaEIdXaVy1Z9As3EIv26UaLQXBs&#10;dD3iUcJtr+MoWmmLHUtDiwO9tFR97yZroOziPf5ui7fIPm6W4X0uvqaPV2Our+bnJ1CB5nA2w2m+&#10;TIdcNpVu4tqrXvhu9SBWA/fy4KQnsXBpIF4moPNM/z+Q/wEAAP//AwBQSwECLQAUAAYACAAAACEA&#10;toM4kv4AAADhAQAAEwAAAAAAAAAAAAAAAAAAAAAAW0NvbnRlbnRfVHlwZXNdLnhtbFBLAQItABQA&#10;BgAIAAAAIQA4/SH/1gAAAJQBAAALAAAAAAAAAAAAAAAAAC8BAABfcmVscy8ucmVsc1BLAQItABQA&#10;BgAIAAAAIQDkAgC7HwIAADsEAAAOAAAAAAAAAAAAAAAAAC4CAABkcnMvZTJvRG9jLnhtbFBLAQIt&#10;ABQABgAIAAAAIQCKU5k32wAAAAgBAAAPAAAAAAAAAAAAAAAAAHkEAABkcnMvZG93bnJldi54bWxQ&#10;SwUGAAAAAAQABADzAAAAgQUAAAAA&#10;"/>
            </w:pict>
          </mc:Fallback>
        </mc:AlternateContent>
      </w:r>
      <w:r w:rsidR="00D96706" w:rsidRPr="00F93C92">
        <w:rPr>
          <w:rFonts w:cs="Arial"/>
          <w:b/>
          <w:szCs w:val="20"/>
        </w:rPr>
        <w:t xml:space="preserve">         в долларах США                                                                                                                      </w:t>
      </w:r>
    </w:p>
    <w:p w:rsidR="00D96706" w:rsidRPr="00F93C92" w:rsidRDefault="00C476A8" w:rsidP="00D96706">
      <w:pPr>
        <w:ind w:right="-965" w:hanging="993"/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119380</wp:posOffset>
                </wp:positionV>
                <wp:extent cx="228600" cy="114300"/>
                <wp:effectExtent l="7620" t="5080" r="11430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35pt;margin-top:9.4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D8HwIAADs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OPMQE8S&#10;fSHSwGy1ZBeRnsH5irIe3D3GBr27s+K7Z8auOsqSN4h26CQ0VFQR87MXF6Lj6SrbDB9tQ+iwCzYx&#10;dWixj4DEATskQR5PgshDYIJ+luX8MifZBIWKYnpBdnwBqufLDn14L23PolFzpNITOOzvfBhTn1NS&#10;8VarZq20Tg5uNyuNbA80G+v0HdH9eZo2bKj51aycJeQXMX8OkafvbxC9CjTkWvU1n5+SoIqsvTMN&#10;lQlVAKVHm7rT5khjZG5UYGObR2IR7TjBtHFkdBZ/cjbQ9Nbc/9gBSs70B0NKXBXTaRz35Exnb0ty&#10;8DyyOY+AEQRV88DZaK7CuCI7h2rb0UtF6t3YG1KvVYnZqOxY1bFYmtCkzXGb4gqc+ynr184vnwAA&#10;AP//AwBQSwMEFAAGAAgAAAAhABiY+mbcAAAACQEAAA8AAABkcnMvZG93bnJldi54bWxMj0FPg0AQ&#10;he8m/ofNmHizi9QgIktjNDXx2NKLtwFGQNlZwi4t+uudnvQ2b+blzffyzWIHdaTJ944N3K4iUMS1&#10;a3puDRzK7U0KygfkBgfHZOCbPGyKy4scs8adeEfHfWiVhLDP0EAXwphp7euOLPqVG4nl9uEmi0Hk&#10;1OpmwpOE20HHUZRoiz3Lhw5Heu6o/trP1kDVxwf82ZWvkX3YrsPbUn7O7y/GXF8tT4+gAi3hzwxn&#10;fEGHQpgqN3Pj1SD6LrkXqwypVDgb0lgWlYF1koIucv2/QfELAAD//wMAUEsBAi0AFAAGAAgAAAAh&#10;ALaDOJL+AAAA4QEAABMAAAAAAAAAAAAAAAAAAAAAAFtDb250ZW50X1R5cGVzXS54bWxQSwECLQAU&#10;AAYACAAAACEAOP0h/9YAAACUAQAACwAAAAAAAAAAAAAAAAAvAQAAX3JlbHMvLnJlbHNQSwECLQAU&#10;AAYACAAAACEAq2EA/B8CAAA7BAAADgAAAAAAAAAAAAAAAAAuAgAAZHJzL2Uyb0RvYy54bWxQSwEC&#10;LQAUAAYACAAAACEAGJj6ZtwAAAAJAQAADwAAAAAAAAAAAAAAAAB5BAAAZHJzL2Rvd25yZXYueG1s&#10;UEsFBgAAAAAEAAQA8wAAAIIFAAAAAA==&#10;"/>
            </w:pict>
          </mc:Fallback>
        </mc:AlternateContent>
      </w:r>
    </w:p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в евро                                                                                                                                             </w:t>
      </w:r>
    </w:p>
    <w:p w:rsidR="00D96706" w:rsidRPr="00F93C92" w:rsidRDefault="00D96706" w:rsidP="00D96706">
      <w:pPr>
        <w:ind w:left="-284" w:right="424" w:firstLine="284"/>
        <w:rPr>
          <w:rFonts w:cs="Arial"/>
          <w:szCs w:val="20"/>
        </w:rPr>
      </w:pPr>
      <w:r w:rsidRPr="00F93C92">
        <w:rPr>
          <w:rFonts w:cs="Arial"/>
          <w:szCs w:val="20"/>
        </w:rPr>
        <w:t xml:space="preserve">На наше имя счет (счета) на основании инструкций и правил нам известных и имеющих для нас обязательную силу. Обо всех изменениях данных, указанных в настоящем заявлении,  обязуемся немедленно Вас извещать в письменной форме. Принимаем на себя всю ответственность за возможные неблагоприятные последствия, связанные с задержкой получения </w:t>
      </w:r>
      <w:r>
        <w:rPr>
          <w:rFonts w:cs="Arial"/>
          <w:szCs w:val="20"/>
        </w:rPr>
        <w:t>СПБ Клиринг</w:t>
      </w:r>
      <w:r w:rsidRPr="00F93C92">
        <w:rPr>
          <w:rFonts w:cs="Arial"/>
          <w:szCs w:val="20"/>
        </w:rPr>
        <w:t xml:space="preserve"> такого извещения.  </w:t>
      </w:r>
    </w:p>
    <w:p w:rsidR="00D96706" w:rsidRPr="00F93C92" w:rsidRDefault="00D96706" w:rsidP="00D96706">
      <w:pPr>
        <w:ind w:right="-965" w:hanging="993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 xml:space="preserve">                           Руководитель (кредитной организации) или уполномоченный представитель  </w:t>
      </w:r>
    </w:p>
    <w:p w:rsidR="00D96706" w:rsidRPr="00F93C92" w:rsidRDefault="00D96706" w:rsidP="008726A0">
      <w:pPr>
        <w:spacing w:before="360"/>
        <w:ind w:right="-964" w:hanging="992"/>
        <w:rPr>
          <w:rFonts w:cs="Arial"/>
          <w:b/>
          <w:szCs w:val="20"/>
        </w:rPr>
      </w:pPr>
      <w:r w:rsidRPr="00F93C92">
        <w:rPr>
          <w:rFonts w:cs="Arial"/>
          <w:b/>
          <w:szCs w:val="20"/>
        </w:rPr>
        <w:t>________________________________________________________________</w:t>
      </w:r>
    </w:p>
    <w:p w:rsidR="00D96706" w:rsidRPr="00F93C92" w:rsidRDefault="00D96706" w:rsidP="00D96706">
      <w:pPr>
        <w:ind w:right="-965" w:hanging="993"/>
        <w:rPr>
          <w:rFonts w:cs="Arial"/>
          <w:szCs w:val="20"/>
        </w:rPr>
      </w:pPr>
      <w:r w:rsidRPr="00F93C92">
        <w:rPr>
          <w:rFonts w:cs="Arial"/>
          <w:b/>
          <w:szCs w:val="20"/>
        </w:rPr>
        <w:t xml:space="preserve">                                              </w:t>
      </w:r>
      <w:r w:rsidRPr="00F93C92">
        <w:rPr>
          <w:rFonts w:cs="Arial"/>
          <w:szCs w:val="20"/>
        </w:rPr>
        <w:t>(должность, фамилия, имя, отчество, подпись)</w:t>
      </w:r>
    </w:p>
    <w:p w:rsidR="00D96706" w:rsidRPr="00F93C92" w:rsidRDefault="00D96706" w:rsidP="00D96706">
      <w:pPr>
        <w:spacing w:after="120"/>
        <w:jc w:val="center"/>
        <w:rPr>
          <w:rFonts w:cs="Arial"/>
          <w:b/>
          <w:bCs/>
          <w:iCs/>
          <w:szCs w:val="20"/>
        </w:rPr>
      </w:pPr>
      <w:r w:rsidRPr="00F93C92">
        <w:rPr>
          <w:rFonts w:cs="Arial"/>
          <w:b/>
          <w:bCs/>
          <w:iCs/>
          <w:szCs w:val="20"/>
        </w:rPr>
        <w:lastRenderedPageBreak/>
        <w:t xml:space="preserve">ОТМЕТКИ </w:t>
      </w:r>
      <w:r>
        <w:rPr>
          <w:rFonts w:cs="Arial"/>
          <w:b/>
          <w:bCs/>
          <w:iCs/>
          <w:szCs w:val="20"/>
        </w:rPr>
        <w:t>СПБ Клиринг</w:t>
      </w:r>
    </w:p>
    <w:p w:rsidR="00D96706" w:rsidRPr="00F93C92" w:rsidRDefault="00D96706" w:rsidP="00D96706">
      <w:pPr>
        <w:jc w:val="center"/>
        <w:rPr>
          <w:rFonts w:cs="Arial"/>
          <w:b/>
          <w:bCs/>
          <w:iCs/>
          <w:szCs w:val="20"/>
        </w:rPr>
      </w:pPr>
    </w:p>
    <w:tbl>
      <w:tblPr>
        <w:tblW w:w="1042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980"/>
        <w:gridCol w:w="1312"/>
      </w:tblGrid>
      <w:tr w:rsidR="00D96706" w:rsidRPr="00F93C92" w:rsidTr="00BF2000">
        <w:trPr>
          <w:trHeight w:val="539"/>
        </w:trPr>
        <w:tc>
          <w:tcPr>
            <w:tcW w:w="2448" w:type="dxa"/>
          </w:tcPr>
          <w:p w:rsidR="00D96706" w:rsidRPr="00F93C92" w:rsidRDefault="00D96706" w:rsidP="00BF2000">
            <w:pPr>
              <w:spacing w:before="40" w:after="40"/>
              <w:ind w:left="-108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 xml:space="preserve">Документы на открытие счета представлены в соответствии с утвержденным </w:t>
            </w:r>
            <w:r>
              <w:rPr>
                <w:rFonts w:cs="Arial"/>
                <w:bCs/>
                <w:iCs/>
                <w:szCs w:val="20"/>
              </w:rPr>
              <w:t>СПБ Клиринг</w:t>
            </w:r>
            <w:r w:rsidRPr="00F93C92">
              <w:rPr>
                <w:rFonts w:cs="Arial"/>
                <w:bCs/>
                <w:iCs/>
                <w:szCs w:val="20"/>
              </w:rPr>
              <w:t xml:space="preserve"> перечнем</w:t>
            </w: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</w:rPr>
              <w:t>___________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</w:t>
            </w:r>
            <w:r w:rsidRPr="00F93C92">
              <w:rPr>
                <w:rFonts w:cs="Arial"/>
                <w:bCs/>
                <w:iCs/>
                <w:szCs w:val="20"/>
              </w:rPr>
              <w:t>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</w:t>
            </w:r>
            <w:r w:rsidRPr="00F93C92">
              <w:rPr>
                <w:rFonts w:cs="Arial"/>
                <w:bCs/>
                <w:iCs/>
                <w:szCs w:val="20"/>
              </w:rPr>
              <w:t>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</w:t>
            </w:r>
            <w:r w:rsidRPr="00F93C92">
              <w:rPr>
                <w:rFonts w:cs="Arial"/>
                <w:bCs/>
                <w:iCs/>
                <w:szCs w:val="20"/>
              </w:rPr>
              <w:t>_.___. 20___г.</w:t>
            </w:r>
          </w:p>
        </w:tc>
      </w:tr>
      <w:tr w:rsidR="00D96706" w:rsidRPr="00F93C92" w:rsidTr="00BF2000"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 xml:space="preserve">(должность ответственного </w:t>
            </w:r>
            <w:r>
              <w:rPr>
                <w:rFonts w:cs="Arial"/>
                <w:b/>
                <w:bCs/>
                <w:iCs/>
                <w:szCs w:val="20"/>
              </w:rPr>
              <w:t>работник</w:t>
            </w:r>
            <w:r w:rsidRPr="00F93C92">
              <w:rPr>
                <w:rFonts w:cs="Arial"/>
                <w:b/>
                <w:bCs/>
                <w:iCs/>
                <w:szCs w:val="20"/>
              </w:rPr>
              <w:t>а Департамента активных операций</w:t>
            </w:r>
            <w:r w:rsidRPr="00F93C92">
              <w:rPr>
                <w:rFonts w:cs="Arial"/>
                <w:bCs/>
                <w:iCs/>
                <w:szCs w:val="20"/>
              </w:rPr>
              <w:t>)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(подпись)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(Фамилия И.О.)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  <w:tr w:rsidR="00D96706" w:rsidRPr="00F93C92" w:rsidTr="00BF2000">
        <w:trPr>
          <w:trHeight w:val="433"/>
        </w:trPr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  <w:tr w:rsidR="00D96706" w:rsidRPr="00F93C92" w:rsidTr="00BF2000"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  <w:tr w:rsidR="00D96706" w:rsidRPr="00F93C92" w:rsidTr="00BF2000">
        <w:trPr>
          <w:trHeight w:val="551"/>
        </w:trPr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Факты, препятствующие открытию счета отсутствуют</w:t>
            </w: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</w:t>
            </w:r>
            <w:r w:rsidRPr="00F93C92">
              <w:rPr>
                <w:rFonts w:cs="Arial"/>
                <w:bCs/>
                <w:iCs/>
                <w:szCs w:val="20"/>
              </w:rPr>
              <w:t>_.___. 20___г.</w:t>
            </w:r>
          </w:p>
        </w:tc>
      </w:tr>
      <w:tr w:rsidR="00D96706" w:rsidRPr="00F93C92" w:rsidTr="00BF2000"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 xml:space="preserve">(должность ответственного </w:t>
            </w:r>
            <w:r>
              <w:rPr>
                <w:rFonts w:cs="Arial"/>
                <w:b/>
                <w:bCs/>
                <w:iCs/>
                <w:szCs w:val="20"/>
              </w:rPr>
              <w:t>работник</w:t>
            </w:r>
            <w:r w:rsidRPr="00F93C92">
              <w:rPr>
                <w:rFonts w:cs="Arial"/>
                <w:b/>
                <w:bCs/>
                <w:iCs/>
                <w:szCs w:val="20"/>
              </w:rPr>
              <w:t>а УБ</w:t>
            </w:r>
            <w:r w:rsidRPr="00F93C92">
              <w:rPr>
                <w:rFonts w:cs="Arial"/>
                <w:bCs/>
                <w:iCs/>
                <w:szCs w:val="20"/>
              </w:rPr>
              <w:t>)</w:t>
            </w: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(подпись)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(Фамилия И.О.)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  <w:tr w:rsidR="00D96706" w:rsidRPr="00F93C92" w:rsidTr="00BF2000">
        <w:trPr>
          <w:trHeight w:val="534"/>
        </w:trPr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_______</w:t>
            </w:r>
            <w:r w:rsidRPr="00F93C92">
              <w:rPr>
                <w:rFonts w:cs="Arial"/>
                <w:bCs/>
                <w:iCs/>
                <w:szCs w:val="20"/>
              </w:rPr>
              <w:t>_________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_____</w:t>
            </w:r>
            <w:r w:rsidRPr="00F93C92">
              <w:rPr>
                <w:rFonts w:cs="Arial"/>
                <w:bCs/>
                <w:iCs/>
                <w:szCs w:val="20"/>
              </w:rPr>
              <w:t>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</w:t>
            </w:r>
            <w:r w:rsidRPr="00F93C92">
              <w:rPr>
                <w:rFonts w:cs="Arial"/>
                <w:bCs/>
                <w:iCs/>
                <w:szCs w:val="20"/>
              </w:rPr>
              <w:t>________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____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  <w:lang w:val="en-US"/>
              </w:rPr>
            </w:pPr>
          </w:p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_</w:t>
            </w:r>
            <w:r w:rsidRPr="00F93C92">
              <w:rPr>
                <w:rFonts w:cs="Arial"/>
                <w:bCs/>
                <w:iCs/>
                <w:szCs w:val="20"/>
                <w:lang w:val="en-US"/>
              </w:rPr>
              <w:t>_</w:t>
            </w:r>
            <w:r w:rsidRPr="00F93C92">
              <w:rPr>
                <w:rFonts w:cs="Arial"/>
                <w:bCs/>
                <w:iCs/>
                <w:szCs w:val="20"/>
              </w:rPr>
              <w:t>_.___. 20___г.</w:t>
            </w:r>
          </w:p>
        </w:tc>
      </w:tr>
      <w:tr w:rsidR="00D96706" w:rsidRPr="00F93C92" w:rsidTr="00BF2000">
        <w:tc>
          <w:tcPr>
            <w:tcW w:w="2448" w:type="dxa"/>
          </w:tcPr>
          <w:p w:rsidR="00D96706" w:rsidRPr="00F93C92" w:rsidRDefault="00D96706" w:rsidP="00BF2000">
            <w:pPr>
              <w:ind w:left="-108"/>
              <w:rPr>
                <w:rFonts w:cs="Arial"/>
                <w:bCs/>
                <w:iCs/>
                <w:szCs w:val="20"/>
              </w:rPr>
            </w:pPr>
          </w:p>
        </w:tc>
        <w:tc>
          <w:tcPr>
            <w:tcW w:w="270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 xml:space="preserve">(должность ответственного </w:t>
            </w:r>
            <w:r>
              <w:rPr>
                <w:rFonts w:cs="Arial"/>
                <w:b/>
                <w:bCs/>
                <w:iCs/>
                <w:szCs w:val="20"/>
              </w:rPr>
              <w:t>работник</w:t>
            </w:r>
            <w:r w:rsidRPr="00F93C92">
              <w:rPr>
                <w:rFonts w:cs="Arial"/>
                <w:b/>
                <w:bCs/>
                <w:iCs/>
                <w:szCs w:val="20"/>
              </w:rPr>
              <w:t>а ЮД</w:t>
            </w:r>
            <w:r w:rsidRPr="00F93C92">
              <w:rPr>
                <w:rFonts w:cs="Arial"/>
                <w:bCs/>
                <w:iCs/>
                <w:szCs w:val="20"/>
              </w:rPr>
              <w:t>)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(подпись)</w:t>
            </w:r>
          </w:p>
        </w:tc>
        <w:tc>
          <w:tcPr>
            <w:tcW w:w="1980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  <w:r w:rsidRPr="00F93C92">
              <w:rPr>
                <w:rFonts w:cs="Arial"/>
                <w:bCs/>
                <w:iCs/>
                <w:szCs w:val="20"/>
              </w:rPr>
              <w:t>(Фамилия И.О.)</w:t>
            </w:r>
          </w:p>
        </w:tc>
        <w:tc>
          <w:tcPr>
            <w:tcW w:w="1312" w:type="dxa"/>
          </w:tcPr>
          <w:p w:rsidR="00D96706" w:rsidRPr="00F93C92" w:rsidRDefault="00D96706" w:rsidP="00BF2000">
            <w:pPr>
              <w:ind w:left="-108"/>
              <w:jc w:val="center"/>
              <w:rPr>
                <w:rFonts w:cs="Arial"/>
                <w:bCs/>
                <w:iCs/>
                <w:szCs w:val="20"/>
              </w:rPr>
            </w:pPr>
          </w:p>
        </w:tc>
      </w:tr>
    </w:tbl>
    <w:p w:rsidR="00D96706" w:rsidRPr="00F93C92" w:rsidRDefault="00D96706" w:rsidP="00D96706">
      <w:pPr>
        <w:pStyle w:val="a3"/>
        <w:ind w:left="4320" w:right="-2"/>
        <w:jc w:val="right"/>
        <w:outlineLvl w:val="1"/>
        <w:rPr>
          <w:rFonts w:ascii="Arial" w:hAnsi="Arial" w:cs="Arial"/>
          <w:b w:val="0"/>
          <w:i/>
          <w:color w:val="FFFFFF"/>
          <w:sz w:val="20"/>
        </w:rPr>
      </w:pPr>
    </w:p>
    <w:p w:rsidR="008053F3" w:rsidRDefault="00B63A1D"/>
    <w:sectPr w:rsidR="008053F3" w:rsidSect="008726A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1D" w:rsidRDefault="00B63A1D" w:rsidP="008726A0">
      <w:pPr>
        <w:spacing w:before="0"/>
      </w:pPr>
      <w:r>
        <w:separator/>
      </w:r>
    </w:p>
  </w:endnote>
  <w:endnote w:type="continuationSeparator" w:id="0">
    <w:p w:rsidR="00B63A1D" w:rsidRDefault="00B63A1D" w:rsidP="008726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1D" w:rsidRDefault="00B63A1D" w:rsidP="008726A0">
      <w:pPr>
        <w:spacing w:before="0"/>
      </w:pPr>
      <w:r>
        <w:separator/>
      </w:r>
    </w:p>
  </w:footnote>
  <w:footnote w:type="continuationSeparator" w:id="0">
    <w:p w:rsidR="00B63A1D" w:rsidRDefault="00B63A1D" w:rsidP="008726A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06"/>
    <w:rsid w:val="00146DA8"/>
    <w:rsid w:val="00261918"/>
    <w:rsid w:val="00270E66"/>
    <w:rsid w:val="003831A0"/>
    <w:rsid w:val="004656F1"/>
    <w:rsid w:val="004C0DE9"/>
    <w:rsid w:val="008726A0"/>
    <w:rsid w:val="008E2AEC"/>
    <w:rsid w:val="00903EC1"/>
    <w:rsid w:val="009B525D"/>
    <w:rsid w:val="009D490B"/>
    <w:rsid w:val="00B63A1D"/>
    <w:rsid w:val="00BA422D"/>
    <w:rsid w:val="00BE6439"/>
    <w:rsid w:val="00C476A8"/>
    <w:rsid w:val="00CA6B53"/>
    <w:rsid w:val="00D24DC6"/>
    <w:rsid w:val="00D96706"/>
    <w:rsid w:val="00D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06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06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96706"/>
    <w:pPr>
      <w:spacing w:before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9670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D967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26A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6A0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26A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6A0"/>
    <w:rPr>
      <w:rFonts w:ascii="Arial" w:eastAsia="Times New Roman" w:hAnsi="Arial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06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706"/>
    <w:pPr>
      <w:keepNext/>
      <w:spacing w:after="120"/>
      <w:outlineLvl w:val="0"/>
    </w:pPr>
    <w:rPr>
      <w:rFonts w:cs="Arial"/>
      <w:b/>
      <w:bCs/>
      <w:caps/>
      <w:color w:val="FF0000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706"/>
    <w:rPr>
      <w:rFonts w:ascii="Arial" w:eastAsia="Times New Roman" w:hAnsi="Arial" w:cs="Arial"/>
      <w:b/>
      <w:bCs/>
      <w:caps/>
      <w:color w:val="FF0000"/>
      <w:kern w:val="32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96706"/>
    <w:pPr>
      <w:spacing w:before="0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9670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D9670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726A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26A0"/>
    <w:rPr>
      <w:rFonts w:ascii="Arial" w:eastAsia="Times New Roman" w:hAnsi="Arial" w:cs="Times New Roman"/>
      <w:sz w:val="20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726A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26A0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a.shiklo</dc:creator>
  <cp:lastModifiedBy>Горбунов Алексей Александрович</cp:lastModifiedBy>
  <cp:revision>2</cp:revision>
  <dcterms:created xsi:type="dcterms:W3CDTF">2022-10-17T10:32:00Z</dcterms:created>
  <dcterms:modified xsi:type="dcterms:W3CDTF">2022-10-17T10:32:00Z</dcterms:modified>
</cp:coreProperties>
</file>